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Политика обработки персональных данных</w:t>
      </w:r>
    </w:p>
    <w:p>
      <w:pPr>
        <w:jc w:val="center"/>
      </w:pPr>
      <w:r>
        <w:rPr>
          <w:i/>
          <w:color w:val="666666"/>
          <w:sz w:val="18"/>
        </w:rPr>
        <w:t>Редакция от 23 июля 2026 года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fill="F7F0EB"/>
          </w:tcPr>
          <w:p>
            <w:r>
              <w:rPr>
                <w:sz w:val="19"/>
              </w:rPr>
              <w:t>Оператор: Индивидуальный предприниматель Пономарева Екатерина Николаевна</w:t>
              <w:br/>
              <w:t>ИНН 211684064532 · ОГРНИП 324210000041690</w:t>
              <w:br/>
              <w:t>Регион регистрации: Чувашская Республика, г. Чебоксары</w:t>
              <w:br/>
              <w:t>Сайт: https://ponomarevakat.ru</w:t>
              <w:br/>
              <w:t>Контакт: https://t.me/ka3n_may</w:t>
            </w:r>
          </w:p>
        </w:tc>
      </w:tr>
    </w:tbl>
    <w:p/>
    <w:p>
      <w:pPr>
        <w:spacing w:after="100" w:line="269" w:lineRule="auto"/>
      </w:pPr>
      <w:r>
        <w:t>Настоящая Политика определяет порядок обработки и защиты персональных данных пользователей сайта, Telegram-бота, страниц и иных цифровых сервисов Екатерины Пономарёвой (далее — «Сервисы»). Политика применяется ко всем данным, которые Оператор получает при использовании Сервисов, оформлении заявки, покупке курса, подписке на материалы и обращении в поддержку.</w:t>
      </w:r>
    </w:p>
    <w:p>
      <w:pPr>
        <w:pStyle w:val="Heading1"/>
      </w:pPr>
      <w:r>
        <w:t>1. Основные понятия и правовые основания</w:t>
      </w:r>
    </w:p>
    <w:p>
      <w:pPr>
        <w:spacing w:after="100" w:line="269" w:lineRule="auto"/>
      </w:pPr>
      <w:r>
        <w:t>Оператор обрабатывает персональные данные в соответствии с Федеральным законом от 27.07.2006 № 152-ФЗ «О персональных данных», Федеральным законом от 13.03.2006 № 38-ФЗ «О рекламе», законодательством о защите прав потребителей и иными применимыми нормативными актами Российской Федерации.</w:t>
      </w:r>
    </w:p>
    <w:p>
      <w:pPr>
        <w:spacing w:after="100" w:line="269" w:lineRule="auto"/>
      </w:pPr>
      <w:r>
        <w:t>Обработка осуществляется на основании согласия пользователя, необходимости заключения и исполнения договора, выполнения обязанностей Оператора по закону, а также законных интересов Оператора при условии, что права пользователя не нарушаются.</w:t>
      </w:r>
    </w:p>
    <w:p>
      <w:pPr>
        <w:pStyle w:val="Heading1"/>
      </w:pPr>
      <w:r>
        <w:t>2. Какие данные могут обрабатываться</w:t>
      </w:r>
    </w:p>
    <w:p>
      <w:pPr>
        <w:pStyle w:val="ListBullet"/>
        <w:spacing w:after="40"/>
      </w:pPr>
      <w:r>
        <w:t>имя, фамилия и отчество (если пользователь их сообщил);</w:t>
      </w:r>
    </w:p>
    <w:p>
      <w:pPr>
        <w:pStyle w:val="ListBullet"/>
        <w:spacing w:after="40"/>
      </w:pPr>
      <w:r>
        <w:t>номер телефона, адрес электронной почты и иные контактные данные;</w:t>
      </w:r>
    </w:p>
    <w:p>
      <w:pPr>
        <w:pStyle w:val="ListBullet"/>
        <w:spacing w:after="40"/>
      </w:pPr>
      <w:r>
        <w:t>имя пользователя, идентификатор пользователя и иные сведения профиля Telegram, доступные боту;</w:t>
      </w:r>
    </w:p>
    <w:p>
      <w:pPr>
        <w:pStyle w:val="ListBullet"/>
        <w:spacing w:after="40"/>
      </w:pPr>
      <w:r>
        <w:t>сведения о выбранном курсе, заказе, оплате, статусе платежа и предоставлении доступа;</w:t>
      </w:r>
    </w:p>
    <w:p>
      <w:pPr>
        <w:pStyle w:val="ListBullet"/>
        <w:spacing w:after="40"/>
      </w:pPr>
      <w:r>
        <w:t>текст обращений, ответы на анкеты, отзывы и иная информация, добровольно переданная пользователем;</w:t>
      </w:r>
    </w:p>
    <w:p>
      <w:pPr>
        <w:pStyle w:val="ListBullet"/>
        <w:spacing w:after="40"/>
      </w:pPr>
      <w:r>
        <w:t>технические данные: IP-адрес, сведения о браузере и устройстве, cookies, дата и время посещения, источник перехода, действия на сайте;</w:t>
      </w:r>
    </w:p>
    <w:p>
      <w:pPr>
        <w:pStyle w:val="ListBullet"/>
        <w:spacing w:after="40"/>
      </w:pPr>
      <w:r>
        <w:t>иные данные, необходимые для исполнения договора или ответа на обращение.</w:t>
      </w:r>
    </w:p>
    <w:p>
      <w:pPr>
        <w:spacing w:after="100" w:line="269" w:lineRule="auto"/>
      </w:pPr>
      <w:r>
        <w:t>Оператор не запрашивает специальные категории персональных данных и биометрические персональные данные. Пользователю не следует направлять такие сведения без отдельной необходимости и прямого запроса Оператора.</w:t>
      </w:r>
    </w:p>
    <w:p>
      <w:pPr>
        <w:pStyle w:val="Heading1"/>
      </w:pPr>
      <w:r>
        <w:t>3. Цели обработки</w:t>
      </w:r>
    </w:p>
    <w:p>
      <w:pPr>
        <w:pStyle w:val="ListBullet"/>
        <w:spacing w:after="40"/>
      </w:pPr>
      <w:r>
        <w:t>регистрация и идентификация пользователя в Сервисах;</w:t>
      </w:r>
    </w:p>
    <w:p>
      <w:pPr>
        <w:pStyle w:val="ListBullet"/>
        <w:spacing w:after="40"/>
      </w:pPr>
      <w:r>
        <w:t>оформление заказа, приём и подтверждение оплаты, выдача доступа к курсу;</w:t>
      </w:r>
    </w:p>
    <w:p>
      <w:pPr>
        <w:pStyle w:val="ListBullet"/>
        <w:spacing w:after="40"/>
      </w:pPr>
      <w:r>
        <w:t>исполнение договора на предоставление информационных и образовательных материалов;</w:t>
      </w:r>
    </w:p>
    <w:p>
      <w:pPr>
        <w:pStyle w:val="ListBullet"/>
        <w:spacing w:after="40"/>
      </w:pPr>
      <w:r>
        <w:t>направление сервисных уведомлений, ответов на обращения и сообщений о статусе заказа;</w:t>
      </w:r>
    </w:p>
    <w:p>
      <w:pPr>
        <w:pStyle w:val="ListBullet"/>
        <w:spacing w:after="40"/>
      </w:pPr>
      <w:r>
        <w:t>предоставление поддержки и восстановление доступа;</w:t>
      </w:r>
    </w:p>
    <w:p>
      <w:pPr>
        <w:pStyle w:val="ListBullet"/>
        <w:spacing w:after="40"/>
      </w:pPr>
      <w:r>
        <w:t>улучшение сайта, Telegram-бота, курсов и пользовательского опыта;</w:t>
      </w:r>
    </w:p>
    <w:p>
      <w:pPr>
        <w:pStyle w:val="ListBullet"/>
        <w:spacing w:after="40"/>
      </w:pPr>
      <w:r>
        <w:t>ведение бухгалтерского, налогового и иного обязательного учёта;</w:t>
      </w:r>
    </w:p>
    <w:p>
      <w:pPr>
        <w:pStyle w:val="ListBullet"/>
        <w:spacing w:after="40"/>
      </w:pPr>
      <w:r>
        <w:t>направление информационных и рекламных сообщений — только при наличии отдельного согласия;</w:t>
      </w:r>
    </w:p>
    <w:p>
      <w:pPr>
        <w:pStyle w:val="ListBullet"/>
        <w:spacing w:after="40"/>
      </w:pPr>
      <w:r>
        <w:t>предотвращение мошенничества и обеспечение безопасности Сервисов.</w:t>
      </w:r>
    </w:p>
    <w:p>
      <w:pPr>
        <w:pStyle w:val="Heading1"/>
      </w:pPr>
      <w:r>
        <w:t>4. Действия с данными и способы обработки</w:t>
      </w:r>
    </w:p>
    <w:p>
      <w:pPr>
        <w:spacing w:after="100" w:line="269" w:lineRule="auto"/>
      </w:pPr>
      <w:r>
        <w:t>Оператор может осуществлять сбор, запись, систематизацию, накопление, хранение, уточнение, извлечение, использование, передачу уполномоченным получателям, обезличивание, блокирование и удаление персональных данных. Обработка может выполняться с использованием средств автоматизации и без них.</w:t>
      </w:r>
    </w:p>
    <w:p>
      <w:pPr>
        <w:pStyle w:val="Heading1"/>
      </w:pPr>
      <w:r>
        <w:t>5. Получатели и сервисы</w:t>
      </w:r>
    </w:p>
    <w:p>
      <w:pPr>
        <w:spacing w:after="100" w:line="269" w:lineRule="auto"/>
      </w:pPr>
      <w:r>
        <w:t>Для работы Сервисов персональные данные могут передаваться в минимально необходимом объёме следующим категориям получателей:</w:t>
      </w:r>
    </w:p>
    <w:p>
      <w:pPr>
        <w:pStyle w:val="ListBullet"/>
        <w:spacing w:after="40"/>
      </w:pPr>
      <w:r>
        <w:t>Telegram — для работы Telegram-бота и обмена сообщениями;</w:t>
      </w:r>
    </w:p>
    <w:p>
      <w:pPr>
        <w:pStyle w:val="ListBullet"/>
        <w:spacing w:after="40"/>
      </w:pPr>
      <w:r>
        <w:t>платформа Monecle (monecle.com) — для оформления оплаты, учёта заказа и предоставления доступа к курсу;</w:t>
      </w:r>
    </w:p>
    <w:p>
      <w:pPr>
        <w:pStyle w:val="ListBullet"/>
        <w:spacing w:after="40"/>
      </w:pPr>
      <w:r>
        <w:t>банки, платёжные агрегаторы и операторы фискальных данных — для проведения платежа и формирования кассового чека;</w:t>
      </w:r>
    </w:p>
    <w:p>
      <w:pPr>
        <w:pStyle w:val="ListBullet"/>
        <w:spacing w:after="40"/>
      </w:pPr>
      <w:r>
        <w:t>провайдеры хостинга, CRM, аналитики, электронной почты и технической поддержки;</w:t>
      </w:r>
    </w:p>
    <w:p>
      <w:pPr>
        <w:pStyle w:val="ListBullet"/>
        <w:spacing w:after="40"/>
      </w:pPr>
      <w:r>
        <w:t>государственные органы — в случаях и порядке, предусмотренных законом.</w:t>
      </w:r>
    </w:p>
    <w:p>
      <w:pPr>
        <w:spacing w:after="100" w:line="269" w:lineRule="auto"/>
      </w:pPr>
      <w:r>
        <w:t>Объём передаваемых данных ограничивается целями соответствующего сервиса. Обработка данных сторонними сервисами также регулируется их собственными документами и условиями.</w:t>
      </w:r>
    </w:p>
    <w:p>
      <w:pPr>
        <w:pStyle w:val="Heading1"/>
      </w:pPr>
      <w:r>
        <w:t>6. Локализация и трансграничная передача</w:t>
      </w:r>
    </w:p>
    <w:p>
      <w:pPr>
        <w:spacing w:after="100" w:line="269" w:lineRule="auto"/>
      </w:pPr>
      <w:r>
        <w:t>При сборе персональных данных граждан Российской Федерации через интернет Оператор обеспечивает выполнение требований законодательства о локализации. Использование Telegram и иных иностранных цифровых сервисов может предполагать трансграничную передачу данных. Такая передача осуществляется при наличии законного основания и с учётом требований законодательства Российской Федерации.</w:t>
      </w:r>
    </w:p>
    <w:p>
      <w:pPr>
        <w:pStyle w:val="Heading1"/>
      </w:pPr>
      <w:r>
        <w:t>7. Сроки хранения</w:t>
      </w:r>
    </w:p>
    <w:p>
      <w:pPr>
        <w:spacing w:after="100" w:line="269" w:lineRule="auto"/>
      </w:pPr>
      <w:r>
        <w:t>Данные хранятся не дольше, чем этого требуют цели обработки или обязательные сроки хранения документов. Данные, связанные с договорами, оплатами и бухгалтерским учётом, могут храниться в течение сроков, установленных законом. Данные для рекламных рассылок обрабатываются до отзыва согласия или прекращения рассылки.</w:t>
      </w:r>
    </w:p>
    <w:p>
      <w:pPr>
        <w:pStyle w:val="Heading1"/>
      </w:pPr>
      <w:r>
        <w:t>8. Защита данных</w:t>
      </w:r>
    </w:p>
    <w:p>
      <w:pPr>
        <w:spacing w:after="100" w:line="269" w:lineRule="auto"/>
      </w:pPr>
      <w:r>
        <w:t>Оператор принимает необходимые правовые, организационные и технические меры для защиты данных от неправомерного доступа, изменения, раскрытия, уничтожения и иных неправомерных действий. Доступ предоставляется только лицам, которым он необходим для выполнения обязанностей.</w:t>
      </w:r>
    </w:p>
    <w:p>
      <w:pPr>
        <w:pStyle w:val="Heading1"/>
      </w:pPr>
      <w:r>
        <w:t>9. Права пользователя</w:t>
      </w:r>
    </w:p>
    <w:p>
      <w:pPr>
        <w:pStyle w:val="ListBullet"/>
        <w:spacing w:after="40"/>
      </w:pPr>
      <w:r>
        <w:t>получать сведения об обработке своих персональных данных;</w:t>
      </w:r>
    </w:p>
    <w:p>
      <w:pPr>
        <w:pStyle w:val="ListBullet"/>
        <w:spacing w:after="40"/>
      </w:pPr>
      <w:r>
        <w:t>требовать уточнения, блокирования или удаления данных;</w:t>
      </w:r>
    </w:p>
    <w:p>
      <w:pPr>
        <w:pStyle w:val="ListBullet"/>
        <w:spacing w:after="40"/>
      </w:pPr>
      <w:r>
        <w:t>отозвать согласие на обработку данных;</w:t>
      </w:r>
    </w:p>
    <w:p>
      <w:pPr>
        <w:pStyle w:val="ListBullet"/>
        <w:spacing w:after="40"/>
      </w:pPr>
      <w:r>
        <w:t>отказаться от рекламных и информационных рассылок;</w:t>
      </w:r>
    </w:p>
    <w:p>
      <w:pPr>
        <w:pStyle w:val="ListBullet"/>
        <w:spacing w:after="40"/>
      </w:pPr>
      <w:r>
        <w:t>обжаловать действия Оператора в Роскомнадзор или в суд.</w:t>
      </w:r>
    </w:p>
    <w:p>
      <w:pPr>
        <w:spacing w:after="100" w:line="269" w:lineRule="auto"/>
      </w:pPr>
      <w:r>
        <w:t>Для реализации прав пользователь может направить обращение через Telegram: https://t.me/ka3n_may. В обращении необходимо указать сведения, позволяющие идентифицировать пользователя и его запрос.</w:t>
      </w:r>
    </w:p>
    <w:p>
      <w:pPr>
        <w:pStyle w:val="Heading1"/>
      </w:pPr>
      <w:r>
        <w:t>10. Cookies и аналитика</w:t>
      </w:r>
    </w:p>
    <w:p>
      <w:pPr>
        <w:spacing w:after="100" w:line="269" w:lineRule="auto"/>
      </w:pPr>
      <w:r>
        <w:t>Сайт может использовать cookies и аналогичные технологии для корректной работы, сохранения настроек, анализа посещаемости и улучшения интерфейса. Пользователь может ограничить cookies в настройках браузера, однако отдельные функции сайта могут работать некорректно.</w:t>
      </w:r>
    </w:p>
    <w:p>
      <w:pPr>
        <w:pStyle w:val="Heading1"/>
      </w:pPr>
      <w:r>
        <w:t>11. Изменение Политики</w:t>
      </w:r>
    </w:p>
    <w:p>
      <w:pPr>
        <w:spacing w:after="100" w:line="269" w:lineRule="auto"/>
      </w:pPr>
      <w:r>
        <w:t>Оператор вправе обновлять Политику. Новая редакция действует с момента публикации на сайте или в соответствующем разделе Сервиса. Пользователю рекомендуется периодически проверять актуальную редакцию.</w:t>
      </w:r>
    </w:p>
    <w:sectPr w:rsidR="00FC693F" w:rsidRPr="0006063C" w:rsidSect="00034616">
      <w:footerReference w:type="default" r:id="rId9"/>
      <w:pgSz w:w="12240" w:h="15840"/>
      <w:pgMar w:top="1020" w:right="1191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>ИП Пономарева Екатерина Николаевна · ИНН 211684064532 · https://ponomarevakat.ru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C96A3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22222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222222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