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Согласие на обработку персональных данных</w:t>
      </w:r>
    </w:p>
    <w:p>
      <w:pPr>
        <w:jc w:val="center"/>
      </w:pPr>
      <w:r>
        <w:rPr>
          <w:i/>
          <w:color w:val="666666"/>
          <w:sz w:val="18"/>
        </w:rPr>
        <w:t>Редакция от 23 июля 2026 года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fill="F7F0EB"/>
          </w:tcPr>
          <w:p>
            <w:r>
              <w:rPr>
                <w:sz w:val="19"/>
              </w:rPr>
              <w:t>Оператор: Индивидуальный предприниматель Пономарева Екатерина Николаевна</w:t>
              <w:br/>
              <w:t>ИНН 211684064532 · ОГРНИП 324210000041690</w:t>
              <w:br/>
              <w:t>Регион регистрации: Чувашская Республика, г. Чебоксары</w:t>
              <w:br/>
              <w:t>Сайт: https://ponomarevakat.ru</w:t>
              <w:br/>
              <w:t>Контакт: https://t.me/ka3n_may</w:t>
            </w:r>
          </w:p>
        </w:tc>
      </w:tr>
    </w:tbl>
    <w:p/>
    <w:p>
      <w:pPr>
        <w:spacing w:after="100" w:line="269" w:lineRule="auto"/>
      </w:pPr>
      <w:r>
        <w:t>Настоящее согласие предоставляется пользователем отдельно от иных документов и подтверждается самостоятельным действием: установкой отметки в отдельном поле на сайте, нажатием отдельной кнопки в Telegram-боте либо иным действием, позволяющим однозначно подтвердить волеизъявление пользователя.</w:t>
      </w:r>
    </w:p>
    <w:p>
      <w:pPr>
        <w:pStyle w:val="Heading1"/>
      </w:pPr>
      <w:r>
        <w:t>1. Оператор</w:t>
      </w:r>
    </w:p>
    <w:p>
      <w:pPr>
        <w:spacing w:after="100" w:line="269" w:lineRule="auto"/>
      </w:pPr>
      <w:r>
        <w:t>Индивидуальный предприниматель Пономарева Екатерина Николаевна, ИНН 211684064532, ОГРНИП 324210000041690, регион регистрации: Чувашская Республика, г. Чебоксары.</w:t>
      </w:r>
    </w:p>
    <w:p>
      <w:pPr>
        <w:pStyle w:val="Heading1"/>
      </w:pPr>
      <w:r>
        <w:t>2. Персональные данные</w:t>
      </w:r>
    </w:p>
    <w:p>
      <w:pPr>
        <w:pStyle w:val="ListBullet"/>
        <w:spacing w:after="40"/>
      </w:pPr>
      <w:r>
        <w:t>имя, фамилия, отчество (при наличии);</w:t>
      </w:r>
    </w:p>
    <w:p>
      <w:pPr>
        <w:pStyle w:val="ListBullet"/>
        <w:spacing w:after="40"/>
      </w:pPr>
      <w:r>
        <w:t>номер телефона и адрес электронной почты;</w:t>
      </w:r>
    </w:p>
    <w:p>
      <w:pPr>
        <w:pStyle w:val="ListBullet"/>
        <w:spacing w:after="40"/>
      </w:pPr>
      <w:r>
        <w:t>Telegram username, Telegram user ID, имя и иные сведения профиля, доступные боту;</w:t>
      </w:r>
    </w:p>
    <w:p>
      <w:pPr>
        <w:pStyle w:val="ListBullet"/>
        <w:spacing w:after="40"/>
      </w:pPr>
      <w:r>
        <w:t>сведения о заказе, выбранном курсе, оплате и предоставлении доступа;</w:t>
      </w:r>
    </w:p>
    <w:p>
      <w:pPr>
        <w:pStyle w:val="ListBullet"/>
        <w:spacing w:after="40"/>
      </w:pPr>
      <w:r>
        <w:t>содержание обращений, заявок и добровольно предоставленных ответов;</w:t>
      </w:r>
    </w:p>
    <w:p>
      <w:pPr>
        <w:pStyle w:val="ListBullet"/>
        <w:spacing w:after="40"/>
      </w:pPr>
      <w:r>
        <w:t>технические данные об использовании сайта и Сервисов.</w:t>
      </w:r>
    </w:p>
    <w:p>
      <w:pPr>
        <w:pStyle w:val="Heading1"/>
      </w:pPr>
      <w:r>
        <w:t>3. Цели</w:t>
      </w:r>
    </w:p>
    <w:p>
      <w:pPr>
        <w:pStyle w:val="ListBullet"/>
        <w:spacing w:after="40"/>
      </w:pPr>
      <w:r>
        <w:t>обработка заявки и идентификация пользователя;</w:t>
      </w:r>
    </w:p>
    <w:p>
      <w:pPr>
        <w:pStyle w:val="ListBullet"/>
        <w:spacing w:after="40"/>
      </w:pPr>
      <w:r>
        <w:t>заключение и исполнение договора, приём оплаты и выдача доступа к курсу;</w:t>
      </w:r>
    </w:p>
    <w:p>
      <w:pPr>
        <w:pStyle w:val="ListBullet"/>
        <w:spacing w:after="40"/>
      </w:pPr>
      <w:r>
        <w:t>направление сервисных сообщений о заказе, оплате и доступе;</w:t>
      </w:r>
    </w:p>
    <w:p>
      <w:pPr>
        <w:pStyle w:val="ListBullet"/>
        <w:spacing w:after="40"/>
      </w:pPr>
      <w:r>
        <w:t>предоставление поддержки и ответов на обращения;</w:t>
      </w:r>
    </w:p>
    <w:p>
      <w:pPr>
        <w:pStyle w:val="ListBullet"/>
        <w:spacing w:after="40"/>
      </w:pPr>
      <w:r>
        <w:t>обеспечение работы, безопасности и улучшение Сервисов;</w:t>
      </w:r>
    </w:p>
    <w:p>
      <w:pPr>
        <w:pStyle w:val="ListBullet"/>
        <w:spacing w:after="40"/>
      </w:pPr>
      <w:r>
        <w:t>выполнение обязанностей, установленных законодательством.</w:t>
      </w:r>
    </w:p>
    <w:p>
      <w:pPr>
        <w:pStyle w:val="Heading1"/>
      </w:pPr>
      <w:r>
        <w:t>4. Разрешённые действия</w:t>
      </w:r>
    </w:p>
    <w:p>
      <w:pPr>
        <w:spacing w:after="100" w:line="269" w:lineRule="auto"/>
      </w:pPr>
      <w:r>
        <w:t>Пользователь разрешает сбор, запись, систематизацию, накопление, хранение, уточнение, извлечение, использование, передачу уполномоченным получателям, обезличивание, блокирование и удаление персональных данных с использованием средств автоматизации и без них.</w:t>
      </w:r>
    </w:p>
    <w:p>
      <w:pPr>
        <w:pStyle w:val="Heading1"/>
      </w:pPr>
      <w:r>
        <w:t>5. Передача данных</w:t>
      </w:r>
    </w:p>
    <w:p>
      <w:pPr>
        <w:spacing w:after="100" w:line="269" w:lineRule="auto"/>
      </w:pPr>
      <w:r>
        <w:t>Для достижения указанных целей данные могут передаваться Telegram, платформе Monecle, банкам и платёжным сервисам, оператору фискальных данных, хостинг-провайдеру, CRM и техническим подрядчикам — в объёме, необходимом для работы соответствующего сервиса.</w:t>
      </w:r>
    </w:p>
    <w:p>
      <w:pPr>
        <w:pStyle w:val="Heading1"/>
      </w:pPr>
      <w:r>
        <w:t>6. Срок действия и отзыв</w:t>
      </w:r>
    </w:p>
    <w:p>
      <w:pPr>
        <w:spacing w:after="100" w:line="269" w:lineRule="auto"/>
      </w:pPr>
      <w:r>
        <w:t>Согласие действует до достижения целей обработки, истечения обязательных сроков хранения либо до его отзыва пользователем, если дальнейшая обработка не требуется по закону или для исполнения договора.</w:t>
      </w:r>
    </w:p>
    <w:p>
      <w:pPr>
        <w:spacing w:after="100" w:line="269" w:lineRule="auto"/>
      </w:pPr>
      <w:r>
        <w:t>Отозвать согласие можно сообщением через Telegram: https://t.me/ka3n_may. В запросе следует указать имя, контактные данные или Telegram-профиль и описать требование.</w:t>
      </w:r>
    </w:p>
    <w:p>
      <w:pPr>
        <w:pStyle w:val="Heading1"/>
      </w:pPr>
      <w:r>
        <w:t>7. Последствия отзыва или отказа</w:t>
      </w:r>
    </w:p>
    <w:p>
      <w:pPr>
        <w:spacing w:after="100" w:line="269" w:lineRule="auto"/>
      </w:pPr>
      <w:r>
        <w:t>Отказ от предоставления обязательных данных или отзыв согласия может сделать невозможными оформление заказа, проведение оплаты, предоставление доступа, восстановление доступа и оказание поддержки. Отзыв согласия не влияет на законность обработки, выполненной до его получения Оператором.</w:t>
      </w:r>
    </w:p>
    <w:p>
      <w:pPr>
        <w:pStyle w:val="Heading1"/>
      </w:pPr>
      <w:r>
        <w:t>8. Подтверждение пользователя</w:t>
      </w:r>
    </w:p>
    <w:p>
      <w:pPr>
        <w:spacing w:after="100" w:line="269" w:lineRule="auto"/>
      </w:pPr>
      <w:r>
        <w:t>Пользователь подтверждает, что действует свободно, своей волей и в своём интересе, ознакомился с Политикой обработки персональных данных, понимает цели и условия обработки и предоставляет согласие конкретно, предметно, информированно, сознательно и однозначно.</w:t>
      </w:r>
    </w:p>
    <w:sectPr w:rsidR="00FC693F" w:rsidRPr="0006063C" w:rsidSect="00034616">
      <w:footerReference w:type="default" r:id="rId9"/>
      <w:pgSz w:w="12240" w:h="15840"/>
      <w:pgMar w:top="1020" w:right="1191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>ИП Пономарева Екатерина Николаевна · ИНН 211684064532 · https://ponomarevakat.ru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C96A3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22222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222222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